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A" w:rsidRDefault="005C051A" w:rsidP="005C05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</w:p>
    <w:p w:rsidR="005C051A" w:rsidRDefault="005C051A" w:rsidP="005C05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05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«Организация работы по разработке и принятию </w:t>
      </w:r>
      <w:r w:rsidR="00AB0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учреждениями</w:t>
      </w:r>
      <w:r w:rsidRPr="005C05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 по предупреждению и противодействию коррупции"</w:t>
      </w:r>
    </w:p>
    <w:p w:rsidR="005C051A" w:rsidRPr="005C051A" w:rsidRDefault="005C051A" w:rsidP="005C05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по организации работы по разработке и принятию мер по </w:t>
      </w:r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Памятка)</w:t>
      </w:r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</w:t>
      </w:r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 13.3 Федерального закона от 25 декабря </w:t>
      </w:r>
      <w:smartTag w:uri="urn:schemas-microsoft-com:office:smarttags" w:element="metricconverter">
        <w:smartTagPr>
          <w:attr w:name="ProductID" w:val="2001 г"/>
        </w:smartTagPr>
        <w:r w:rsidRPr="005C05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«О противодействии коррупции».</w:t>
      </w:r>
    </w:p>
    <w:p w:rsidR="005C051A" w:rsidRPr="005C051A" w:rsidRDefault="005C051A" w:rsidP="005C05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единого подхода к обеспечению работы по профилактике и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  <w:r w:rsidRPr="005C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51A" w:rsidRPr="00BA4903" w:rsidRDefault="005C051A" w:rsidP="005D62A3">
      <w:pPr>
        <w:pStyle w:val="a5"/>
        <w:ind w:left="0" w:firstLine="28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Частью 1 статьи 13.3 Федерального закона </w:t>
      </w:r>
      <w:r>
        <w:rPr>
          <w:sz w:val="28"/>
          <w:szCs w:val="28"/>
        </w:rPr>
        <w:t>«О противодействии коррупции»</w:t>
      </w:r>
      <w:r w:rsidRPr="00BA4903">
        <w:rPr>
          <w:sz w:val="28"/>
          <w:szCs w:val="28"/>
        </w:rPr>
        <w:t xml:space="preserve">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</w:t>
      </w:r>
      <w:r>
        <w:rPr>
          <w:sz w:val="28"/>
          <w:szCs w:val="28"/>
        </w:rPr>
        <w:t>атся в части 2 указанной статьи, а именно:</w:t>
      </w:r>
    </w:p>
    <w:p w:rsidR="009E2ED6" w:rsidRPr="009E2ED6" w:rsidRDefault="009E2ED6" w:rsidP="003A5E3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ED6">
        <w:rPr>
          <w:rFonts w:ascii="Times New Roman" w:hAnsi="Times New Roman" w:cs="Times New Roman"/>
          <w:sz w:val="28"/>
          <w:szCs w:val="28"/>
          <w:shd w:val="clear" w:color="auto" w:fill="FFFFFF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E2ED6" w:rsidRPr="009E2ED6" w:rsidRDefault="009E2ED6" w:rsidP="003A5E3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ED6">
        <w:rPr>
          <w:rFonts w:ascii="Times New Roman" w:hAnsi="Times New Roman" w:cs="Times New Roman"/>
          <w:sz w:val="28"/>
          <w:szCs w:val="28"/>
          <w:shd w:val="clear" w:color="auto" w:fill="FFFFFF"/>
        </w:rPr>
        <w:t>2) сотрудничество организации с правоохранительными органами;</w:t>
      </w:r>
    </w:p>
    <w:p w:rsidR="009E2ED6" w:rsidRPr="009E2ED6" w:rsidRDefault="009E2ED6" w:rsidP="003A5E3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ED6">
        <w:rPr>
          <w:rFonts w:ascii="Times New Roman" w:hAnsi="Times New Roman" w:cs="Times New Roman"/>
          <w:sz w:val="28"/>
          <w:szCs w:val="28"/>
          <w:shd w:val="clear" w:color="auto" w:fill="FFFFFF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E2ED6" w:rsidRPr="009E2ED6" w:rsidRDefault="009E2ED6" w:rsidP="003A5E3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ED6">
        <w:rPr>
          <w:rFonts w:ascii="Times New Roman" w:hAnsi="Times New Roman" w:cs="Times New Roman"/>
          <w:sz w:val="28"/>
          <w:szCs w:val="28"/>
          <w:shd w:val="clear" w:color="auto" w:fill="FFFFFF"/>
        </w:rPr>
        <w:t>4) принятие кодекса этики и служебного поведения работников организации;</w:t>
      </w:r>
    </w:p>
    <w:p w:rsidR="009E2ED6" w:rsidRPr="009E2ED6" w:rsidRDefault="009E2ED6" w:rsidP="003A5E3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ED6">
        <w:rPr>
          <w:rFonts w:ascii="Times New Roman" w:hAnsi="Times New Roman" w:cs="Times New Roman"/>
          <w:sz w:val="28"/>
          <w:szCs w:val="28"/>
          <w:shd w:val="clear" w:color="auto" w:fill="FFFFFF"/>
        </w:rPr>
        <w:t>5) предотвращение и урегулирование конфликта интересов;</w:t>
      </w:r>
    </w:p>
    <w:p w:rsidR="009E2ED6" w:rsidRPr="009E2ED6" w:rsidRDefault="009E2ED6" w:rsidP="003A5E3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ED6">
        <w:rPr>
          <w:rFonts w:ascii="Times New Roman" w:hAnsi="Times New Roman" w:cs="Times New Roman"/>
          <w:sz w:val="28"/>
          <w:szCs w:val="28"/>
          <w:shd w:val="clear" w:color="auto" w:fill="FFFFFF"/>
        </w:rPr>
        <w:t>6) недопущение составления неофициальной отчетности и использования поддельных документов.</w:t>
      </w:r>
    </w:p>
    <w:p w:rsidR="002A6C66" w:rsidRPr="002A6C66" w:rsidRDefault="002A6C66" w:rsidP="002A6C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реализуемой в 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политике рекомендуется закрепить в едином документе, например, с одноименным названием - «Антикоррупционная политика (наименование организации)». </w:t>
      </w:r>
    </w:p>
    <w:p w:rsidR="002A6C66" w:rsidRPr="002A6C66" w:rsidRDefault="002A6C66" w:rsidP="002A6C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Антикоррупционную политику и другие документы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66" w:rsidRPr="002A6C66" w:rsidRDefault="002A6C66" w:rsidP="002A6C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осуществлять регулярный мониторинг хода и эффективности реализации антикоррупционной политики. В частности, должностное лицо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которое возложены функции по предупреждению и противодействию коррупции, может ежегодно представлять руководству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2A6C66" w:rsidRPr="002A6C66" w:rsidRDefault="002A6C66" w:rsidP="002A6C6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отразить в антикоррупционной политике следующие вопросы: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внедрения антикоррупционной политики;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политике понятия и определения;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принципы антикоррупционной деятельности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должностных лиц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реализацию антикоррупционной политики;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закрепление обязанностей работников, связанных с предупреждением и противодействием коррупции;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перечня реализуемых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мероприятий, стандартов и процедур и порядок их выполнения (применения);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сотрудников за несоблюдение требований антикоррупционной политики;</w:t>
      </w:r>
    </w:p>
    <w:p w:rsidR="002A6C66" w:rsidRPr="002A6C66" w:rsidRDefault="002A6C66" w:rsidP="002A6C66">
      <w:pPr>
        <w:numPr>
          <w:ilvl w:val="0"/>
          <w:numId w:val="2"/>
        </w:numPr>
        <w:tabs>
          <w:tab w:val="clear" w:pos="144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пересмотра и внесения изменений в антикоррупционную политику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A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3A2" w:rsidRPr="005763A2" w:rsidRDefault="005763A2" w:rsidP="005763A2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763A2">
        <w:rPr>
          <w:rFonts w:ascii="Times New Roman" w:hAnsi="Times New Roman" w:cs="Times New Roman"/>
          <w:sz w:val="28"/>
          <w:szCs w:val="28"/>
        </w:rPr>
        <w:t xml:space="preserve">В антикоррупционную политику </w:t>
      </w:r>
      <w:r w:rsidR="00AB0F96" w:rsidRPr="00AB0F96">
        <w:rPr>
          <w:rFonts w:ascii="Times New Roman" w:hAnsi="Times New Roman" w:cs="Times New Roman"/>
          <w:sz w:val="28"/>
          <w:szCs w:val="28"/>
        </w:rPr>
        <w:t>учреждения</w:t>
      </w:r>
      <w:r w:rsidRPr="005763A2">
        <w:rPr>
          <w:rFonts w:ascii="Times New Roman" w:hAnsi="Times New Roman" w:cs="Times New Roman"/>
          <w:sz w:val="28"/>
          <w:szCs w:val="28"/>
        </w:rPr>
        <w:t xml:space="preserve"> рекомендуется включить перечень конкретных мероприятий, которые организация планирует реализовать в целях предупреждения и противодействия коррупции. Набор таких мероприятий может варьироваться и зависит от конкретных потребностей и возможностей </w:t>
      </w:r>
      <w:r w:rsidR="00AB0F96" w:rsidRPr="00AB0F96">
        <w:rPr>
          <w:rFonts w:ascii="Times New Roman" w:hAnsi="Times New Roman" w:cs="Times New Roman"/>
          <w:sz w:val="28"/>
          <w:szCs w:val="28"/>
        </w:rPr>
        <w:t>учреждения</w:t>
      </w:r>
      <w:r w:rsidRPr="005763A2">
        <w:rPr>
          <w:rFonts w:ascii="Times New Roman" w:hAnsi="Times New Roman" w:cs="Times New Roman"/>
          <w:sz w:val="28"/>
          <w:szCs w:val="28"/>
        </w:rPr>
        <w:t xml:space="preserve">. Примерный перечень антикоррупционных мероприятий, которые могут быть реализованы в </w:t>
      </w:r>
      <w:r w:rsidR="00AB0F96" w:rsidRPr="00AB0F96">
        <w:rPr>
          <w:rFonts w:ascii="Times New Roman" w:hAnsi="Times New Roman" w:cs="Times New Roman"/>
          <w:sz w:val="28"/>
          <w:szCs w:val="28"/>
        </w:rPr>
        <w:t>учреждени</w:t>
      </w:r>
      <w:r w:rsidR="00AB0F96">
        <w:rPr>
          <w:rFonts w:ascii="Times New Roman" w:hAnsi="Times New Roman" w:cs="Times New Roman"/>
          <w:sz w:val="28"/>
          <w:szCs w:val="28"/>
        </w:rPr>
        <w:t>и</w:t>
      </w:r>
      <w:r w:rsidRPr="005763A2">
        <w:rPr>
          <w:rFonts w:ascii="Times New Roman" w:hAnsi="Times New Roman" w:cs="Times New Roman"/>
          <w:sz w:val="28"/>
          <w:szCs w:val="28"/>
        </w:rPr>
        <w:t>, приведен в Таблице 1.</w:t>
      </w:r>
    </w:p>
    <w:p w:rsidR="005763A2" w:rsidRPr="005763A2" w:rsidRDefault="005763A2" w:rsidP="005763A2">
      <w:pPr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5763A2">
        <w:rPr>
          <w:rFonts w:ascii="Times New Roman" w:hAnsi="Times New Roman" w:cs="Times New Roman"/>
          <w:sz w:val="28"/>
          <w:szCs w:val="28"/>
        </w:rPr>
        <w:t>Таблица 1 – Примерный перечен</w:t>
      </w:r>
      <w:r>
        <w:rPr>
          <w:rFonts w:ascii="Times New Roman" w:hAnsi="Times New Roman" w:cs="Times New Roman"/>
          <w:sz w:val="28"/>
          <w:szCs w:val="28"/>
        </w:rPr>
        <w:t>ь антикоррупционных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72"/>
      </w:tblGrid>
      <w:tr w:rsidR="005763A2" w:rsidRPr="00BA4903" w:rsidTr="00550189">
        <w:trPr>
          <w:trHeight w:val="350"/>
        </w:trPr>
        <w:tc>
          <w:tcPr>
            <w:tcW w:w="2865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 w:val="restart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 w:rsidR="00AB0F96" w:rsidRPr="00AB0F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5763A2" w:rsidRPr="005763A2" w:rsidRDefault="005763A2" w:rsidP="0000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B0F96" w:rsidRPr="00BA4903" w:rsidTr="00AB0F96">
        <w:trPr>
          <w:trHeight w:val="691"/>
        </w:trPr>
        <w:tc>
          <w:tcPr>
            <w:tcW w:w="2865" w:type="dxa"/>
            <w:vMerge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AF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AB0F96" w:rsidRPr="00BA4903" w:rsidTr="005B3FE4">
        <w:trPr>
          <w:trHeight w:val="2415"/>
        </w:trPr>
        <w:tc>
          <w:tcPr>
            <w:tcW w:w="2865" w:type="dxa"/>
            <w:vMerge w:val="restart"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2" w:type="dxa"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B0F96" w:rsidRPr="00BA4903" w:rsidTr="00AB0F96">
        <w:trPr>
          <w:trHeight w:val="982"/>
        </w:trPr>
        <w:tc>
          <w:tcPr>
            <w:tcW w:w="2865" w:type="dxa"/>
            <w:vMerge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B06AF" w:rsidRPr="00BA4903" w:rsidTr="009B06AF">
        <w:trPr>
          <w:trHeight w:val="344"/>
        </w:trPr>
        <w:tc>
          <w:tcPr>
            <w:tcW w:w="2865" w:type="dxa"/>
            <w:vMerge/>
          </w:tcPr>
          <w:p w:rsidR="009B06AF" w:rsidRPr="005763A2" w:rsidRDefault="009B06AF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9B06AF" w:rsidRPr="005763A2" w:rsidRDefault="009B06AF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заполнение декларации о конфликте интересов 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 w:val="restart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AB0F96" w:rsidRPr="00AB0F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B06AF" w:rsidRPr="00BA4903" w:rsidTr="009B06AF">
        <w:trPr>
          <w:trHeight w:val="639"/>
        </w:trPr>
        <w:tc>
          <w:tcPr>
            <w:tcW w:w="2865" w:type="dxa"/>
            <w:vMerge/>
          </w:tcPr>
          <w:p w:rsidR="009B06AF" w:rsidRPr="005763A2" w:rsidRDefault="009B06AF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9B06AF" w:rsidRPr="005763A2" w:rsidRDefault="009B06AF" w:rsidP="000033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 w:val="restart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AB0F96" w:rsidRPr="00AB0F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антикоррупционной политики организации</w:t>
            </w: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AB0F96" w:rsidRPr="00BA4903" w:rsidTr="003849BE">
        <w:trPr>
          <w:trHeight w:val="1521"/>
        </w:trPr>
        <w:tc>
          <w:tcPr>
            <w:tcW w:w="2865" w:type="dxa"/>
            <w:vMerge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AB0F96" w:rsidRPr="005763A2" w:rsidRDefault="00AB0F96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 w:val="restart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763A2" w:rsidRPr="00BA4903" w:rsidTr="00550189">
        <w:trPr>
          <w:trHeight w:val="457"/>
        </w:trPr>
        <w:tc>
          <w:tcPr>
            <w:tcW w:w="2865" w:type="dxa"/>
            <w:vMerge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5763A2" w:rsidRPr="005763A2" w:rsidRDefault="005763A2" w:rsidP="000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2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50189" w:rsidRDefault="00550189" w:rsidP="005501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составной части или приложения к антикоррупционной политике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утвердить план реализации антикоррупционных мероприятий. При составлении такого плана рекомендуется для каждого мероприятия указать сроки его проведения и ответственного исполнителя.</w:t>
      </w:r>
    </w:p>
    <w:p w:rsidR="00683187" w:rsidRPr="00550189" w:rsidRDefault="00683187" w:rsidP="005501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87" w:rsidRPr="00683187" w:rsidRDefault="00683187" w:rsidP="00683187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bookmarkStart w:id="0" w:name="_Toc369706632"/>
      <w:r w:rsidRPr="00683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Определение подразделений или должностных лиц, ответственных за противодействие  коррупции</w:t>
      </w:r>
      <w:bookmarkEnd w:id="0"/>
    </w:p>
    <w:p w:rsidR="00683187" w:rsidRPr="00683187" w:rsidRDefault="00AB0F96" w:rsidP="0068318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83187"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определить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83187"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187"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83187"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 </w:t>
      </w:r>
    </w:p>
    <w:p w:rsidR="00683187" w:rsidRPr="00683187" w:rsidRDefault="00683187" w:rsidP="0068318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и полномочия должностн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противодействие 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коррупции, должны быть четко определены.</w:t>
      </w:r>
    </w:p>
    <w:p w:rsidR="00683187" w:rsidRPr="00683187" w:rsidRDefault="00683187" w:rsidP="006831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они могут быть установлены:</w:t>
      </w:r>
    </w:p>
    <w:p w:rsidR="00683187" w:rsidRPr="00683187" w:rsidRDefault="00683187" w:rsidP="00683187">
      <w:pPr>
        <w:numPr>
          <w:ilvl w:val="0"/>
          <w:numId w:val="3"/>
        </w:numPr>
        <w:tabs>
          <w:tab w:val="clear" w:pos="1440"/>
          <w:tab w:val="num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антикоррупционной политике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документах, устанавливающих антикоррупционные процедуры;</w:t>
      </w:r>
    </w:p>
    <w:p w:rsidR="00683187" w:rsidRPr="00683187" w:rsidRDefault="00683187" w:rsidP="00683187">
      <w:pPr>
        <w:numPr>
          <w:ilvl w:val="0"/>
          <w:numId w:val="3"/>
        </w:numPr>
        <w:tabs>
          <w:tab w:val="clear" w:pos="1440"/>
          <w:tab w:val="num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договорах и должностных инстр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укциях ответственных работников.</w:t>
      </w:r>
    </w:p>
    <w:p w:rsidR="00683187" w:rsidRPr="00683187" w:rsidRDefault="00683187" w:rsidP="006831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обеспечить непосредственную подчиненность так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наделить 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полномочиями, достаточными для проведения антикоррупционных мероприятий в отношении лиц, занимающих руководящие должности в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187" w:rsidRPr="00683187" w:rsidRDefault="00683187" w:rsidP="006831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обязанностей должностного лица, например, может включаться: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представление на утверждение руководителю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локальных нормативных актов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предупреждения и противодействия коррупции;</w:t>
      </w:r>
    </w:p>
    <w:p w:rsidR="00683187" w:rsidRP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83187" w:rsidRDefault="00683187" w:rsidP="00683187">
      <w:pPr>
        <w:numPr>
          <w:ilvl w:val="0"/>
          <w:numId w:val="4"/>
        </w:numPr>
        <w:tabs>
          <w:tab w:val="clear" w:pos="1440"/>
          <w:tab w:val="num" w:pos="284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результатов антикоррупционной работы и подготовка соответствующих отчетных материалов руководству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57B" w:rsidRDefault="0082557B" w:rsidP="0082557B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81" w:rsidRPr="00FE3E81" w:rsidRDefault="00FE3E81" w:rsidP="00FE3E81">
      <w:pPr>
        <w:tabs>
          <w:tab w:val="num" w:pos="85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Сотрудничество с правоохранительными органами в сфере противодействия коррупции</w:t>
      </w:r>
    </w:p>
    <w:p w:rsidR="00FE3E81" w:rsidRPr="00FE3E81" w:rsidRDefault="00FE3E81" w:rsidP="00FE3E81">
      <w:pPr>
        <w:tabs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формах.</w:t>
      </w:r>
    </w:p>
    <w:p w:rsidR="00FE3E81" w:rsidRPr="00FE3E81" w:rsidRDefault="00FE3E81" w:rsidP="00FE3E81">
      <w:pPr>
        <w:tabs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(работникам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закреплена за лицом, ответственным за предупреждение и противодействие коррупции в данно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E81" w:rsidRPr="00FE3E81" w:rsidRDefault="00AB0F96" w:rsidP="00FE3E81">
      <w:pPr>
        <w:tabs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3E81"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E3E81" w:rsidRPr="00FE3E81" w:rsidRDefault="00FE3E81" w:rsidP="00FE3E81">
      <w:pPr>
        <w:tabs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также может проявляться в форме:</w:t>
      </w:r>
    </w:p>
    <w:p w:rsidR="00FE3E81" w:rsidRPr="00FE3E81" w:rsidRDefault="00FE3E81" w:rsidP="00FE3E81">
      <w:pPr>
        <w:numPr>
          <w:ilvl w:val="0"/>
          <w:numId w:val="4"/>
        </w:numPr>
        <w:tabs>
          <w:tab w:val="clear" w:pos="1440"/>
          <w:tab w:val="num" w:pos="142"/>
          <w:tab w:val="num" w:pos="851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содействия уполномоченным представителям правоохранительных органов при проведении ими инспекционных проверок деятельности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предупреждения и противодействия коррупции;</w:t>
      </w:r>
    </w:p>
    <w:p w:rsidR="00FE3E81" w:rsidRPr="00FE3E81" w:rsidRDefault="00FE3E81" w:rsidP="00FE3E81">
      <w:pPr>
        <w:numPr>
          <w:ilvl w:val="0"/>
          <w:numId w:val="4"/>
        </w:numPr>
        <w:tabs>
          <w:tab w:val="clear" w:pos="1440"/>
          <w:tab w:val="num" w:pos="142"/>
          <w:tab w:val="num" w:pos="851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E3E81" w:rsidRPr="00FE3E81" w:rsidRDefault="00FE3E81" w:rsidP="00FE3E81">
      <w:pPr>
        <w:tabs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FE3E81" w:rsidRPr="00FE3E81" w:rsidRDefault="00FE3E81" w:rsidP="00FE3E81">
      <w:pPr>
        <w:tabs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3E81" w:rsidRDefault="00FE3E81" w:rsidP="0082557B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81" w:rsidRDefault="00FE3E81" w:rsidP="00FE3E81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3922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r w:rsidR="00AB0F96" w:rsidRPr="00AB0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учреждения</w:t>
      </w:r>
    </w:p>
    <w:p w:rsidR="00FE3E81" w:rsidRPr="00FE3E81" w:rsidRDefault="00FE3E81" w:rsidP="00FE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E3E81">
        <w:rPr>
          <w:rFonts w:ascii="Times New Roman" w:hAnsi="Times New Roman" w:cs="Times New Roman"/>
          <w:b/>
          <w:i/>
          <w:sz w:val="28"/>
          <w:szCs w:val="28"/>
        </w:rPr>
        <w:t>ринятие кодекса этики и служебного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оведения работников </w:t>
      </w:r>
      <w:r w:rsidR="00AB0F96" w:rsidRPr="00AB0F96"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</w:p>
    <w:p w:rsidR="00FE3E81" w:rsidRPr="003922DE" w:rsidRDefault="00FE3E81" w:rsidP="00FE3E8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корпоративную культуру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9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этих целях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разработать и принять кодекс этики и служебного поведения работников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9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В кодекс следует включить положения, устанавливающие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9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FE3E81" w:rsidRPr="00085B6A" w:rsidRDefault="00FE3E81" w:rsidP="00FE3E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</w:rPr>
        <w:t xml:space="preserve">    </w:t>
      </w:r>
      <w:r w:rsidRPr="00085B6A">
        <w:rPr>
          <w:rFonts w:ascii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может закреплять как общие ценности, принципы и правила поведения, так и специальные, направленные на регулирование поведения в отдельных сферах.   </w:t>
      </w:r>
    </w:p>
    <w:p w:rsidR="00FE3E81" w:rsidRPr="00683187" w:rsidRDefault="00FE3E81" w:rsidP="00FE3E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основу можно взять </w:t>
      </w:r>
      <w:r w:rsidRPr="000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"Типовой кодекс этики и служебного поведения государственных служащих Российской Федерации и муниципальных служащих" (одобрен решением президиума Совета при Президенте РФ по противодействию коррупции от 23 декабря 2010 г. (протокол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21))</w:t>
      </w:r>
    </w:p>
    <w:p w:rsidR="009E2ED6" w:rsidRPr="0082557B" w:rsidRDefault="0082557B" w:rsidP="0082557B">
      <w:pPr>
        <w:tabs>
          <w:tab w:val="num" w:pos="284"/>
        </w:tabs>
        <w:ind w:firstLine="284"/>
        <w:jc w:val="center"/>
        <w:rPr>
          <w:i/>
          <w:color w:val="000000"/>
          <w:shd w:val="clear" w:color="auto" w:fill="FFFFFF"/>
        </w:rPr>
      </w:pPr>
      <w:r w:rsidRPr="00825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Возможные организационные меры по регулированию и предотвращению конфликта интересов</w:t>
      </w:r>
    </w:p>
    <w:p w:rsidR="0082557B" w:rsidRPr="0082557B" w:rsidRDefault="0082557B" w:rsidP="008255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0F96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принять положение о конфликте интересов или включить соответствующий детализированный раздел в действующий в </w:t>
      </w:r>
      <w:r w:rsidR="00BD59D7" w:rsidRPr="00BD5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B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кодекс поведения. </w:t>
      </w:r>
    </w:p>
    <w:p w:rsidR="0082557B" w:rsidRPr="0082557B" w:rsidRDefault="0082557B" w:rsidP="008255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– это внутренний документ </w:t>
      </w:r>
      <w:r w:rsidR="00BD59D7" w:rsidRPr="00BD5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рекомендуется обратить внимание на включение в него следующих аспектов: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положения о конфликте интересов;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положении понятия и определения;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попадающих под действие положения;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управления конфликтом интересов в </w:t>
      </w:r>
      <w:r w:rsidR="00BD59D7" w:rsidRPr="00BD5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BD59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раскрытия конфликта интересов работником </w:t>
      </w:r>
      <w:r w:rsidR="00BD59D7" w:rsidRPr="00BD5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82557B" w:rsidRPr="0082557B" w:rsidRDefault="0082557B" w:rsidP="0082557B">
      <w:pPr>
        <w:numPr>
          <w:ilvl w:val="0"/>
          <w:numId w:val="5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</w:p>
    <w:p w:rsidR="0082557B" w:rsidRPr="0082557B" w:rsidRDefault="0082557B" w:rsidP="008255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 лиц, попадающих под действие положения</w:t>
      </w:r>
    </w:p>
    <w:p w:rsidR="009E2ED6" w:rsidRPr="00A25E06" w:rsidRDefault="00A25E06" w:rsidP="00A25E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82557B"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положения следует распространить на всех работников </w:t>
      </w:r>
      <w:r w:rsidR="00BD59D7" w:rsidRPr="00BD59D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82557B"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 вне зависимости от уровня занимаемой должности.</w:t>
      </w:r>
    </w:p>
    <w:p w:rsidR="00A25E06" w:rsidRPr="00A25E06" w:rsidRDefault="00A25E06" w:rsidP="00A25E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задачей деятельности </w:t>
      </w:r>
      <w:r w:rsidR="00BD59D7" w:rsidRPr="00BD59D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A25E06" w:rsidRPr="00A25E06" w:rsidRDefault="00A25E06" w:rsidP="00A25E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BD59D7" w:rsidRPr="00BD59D7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BD59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положены следующие принципы:</w:t>
      </w:r>
    </w:p>
    <w:p w:rsidR="00A25E06" w:rsidRPr="00A25E06" w:rsidRDefault="00A25E06" w:rsidP="00A25E06">
      <w:pPr>
        <w:pStyle w:val="a4"/>
        <w:numPr>
          <w:ilvl w:val="0"/>
          <w:numId w:val="5"/>
        </w:numPr>
        <w:tabs>
          <w:tab w:val="clear" w:pos="1440"/>
          <w:tab w:val="num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06">
        <w:rPr>
          <w:rFonts w:ascii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A25E06" w:rsidRPr="00A25E06" w:rsidRDefault="00A25E06" w:rsidP="00A25E06">
      <w:pPr>
        <w:pStyle w:val="a4"/>
        <w:numPr>
          <w:ilvl w:val="0"/>
          <w:numId w:val="5"/>
        </w:numPr>
        <w:tabs>
          <w:tab w:val="clear" w:pos="1440"/>
          <w:tab w:val="num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A25E06">
        <w:rPr>
          <w:rFonts w:ascii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 рисков для </w:t>
      </w:r>
      <w:r w:rsidR="00BD59D7" w:rsidRPr="00BD59D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A25E06" w:rsidRPr="00A25E06" w:rsidRDefault="00A25E06" w:rsidP="00A25E06">
      <w:pPr>
        <w:pStyle w:val="a4"/>
        <w:numPr>
          <w:ilvl w:val="0"/>
          <w:numId w:val="5"/>
        </w:numPr>
        <w:tabs>
          <w:tab w:val="clear" w:pos="1440"/>
          <w:tab w:val="num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06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A25E06" w:rsidRPr="00A25E06" w:rsidRDefault="00A25E06" w:rsidP="00A25E06">
      <w:pPr>
        <w:pStyle w:val="a4"/>
        <w:numPr>
          <w:ilvl w:val="0"/>
          <w:numId w:val="5"/>
        </w:numPr>
        <w:tabs>
          <w:tab w:val="clear" w:pos="1440"/>
          <w:tab w:val="num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соблюдение баланса интересов </w:t>
      </w:r>
      <w:r w:rsidR="00BD59D7" w:rsidRPr="00BD59D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A25E06" w:rsidRPr="00A25E06" w:rsidRDefault="00A25E06" w:rsidP="00A25E06">
      <w:pPr>
        <w:pStyle w:val="a4"/>
        <w:numPr>
          <w:ilvl w:val="0"/>
          <w:numId w:val="5"/>
        </w:numPr>
        <w:tabs>
          <w:tab w:val="clear" w:pos="1440"/>
          <w:tab w:val="num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06">
        <w:rPr>
          <w:rFonts w:ascii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BD59D7" w:rsidRPr="00BD59D7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BD59D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A25E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22DE" w:rsidRPr="003922DE" w:rsidRDefault="003922DE" w:rsidP="00392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9D7">
        <w:rPr>
          <w:rFonts w:ascii="Times New Roman" w:hAnsi="Times New Roman" w:cs="Times New Roman"/>
          <w:sz w:val="28"/>
          <w:szCs w:val="28"/>
        </w:rPr>
        <w:t>У</w:t>
      </w:r>
      <w:r w:rsidR="00BD59D7" w:rsidRPr="00BD59D7">
        <w:rPr>
          <w:rFonts w:ascii="Times New Roman" w:hAnsi="Times New Roman" w:cs="Times New Roman"/>
          <w:sz w:val="28"/>
          <w:szCs w:val="28"/>
        </w:rPr>
        <w:t>чреждени</w:t>
      </w:r>
      <w:r w:rsidR="00BD59D7">
        <w:rPr>
          <w:rFonts w:ascii="Times New Roman" w:hAnsi="Times New Roman" w:cs="Times New Roman"/>
          <w:sz w:val="28"/>
          <w:szCs w:val="28"/>
        </w:rPr>
        <w:t>е</w:t>
      </w:r>
      <w:r w:rsidRPr="003922DE">
        <w:rPr>
          <w:rFonts w:ascii="Times New Roman" w:hAnsi="Times New Roman" w:cs="Times New Roman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</w:t>
      </w:r>
      <w:proofErr w:type="gramStart"/>
      <w:r w:rsidRPr="003922D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922DE">
        <w:rPr>
          <w:rFonts w:ascii="Times New Roman" w:hAnsi="Times New Roman" w:cs="Times New Roman"/>
          <w:sz w:val="28"/>
          <w:szCs w:val="28"/>
        </w:rPr>
        <w:t>: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030635" w:rsidRPr="00030635">
        <w:rPr>
          <w:rFonts w:ascii="Times New Roman" w:hAnsi="Times New Roman" w:cs="Times New Roman"/>
          <w:sz w:val="28"/>
          <w:szCs w:val="28"/>
        </w:rPr>
        <w:t>учреждения</w:t>
      </w:r>
      <w:r w:rsidRPr="003922DE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030635" w:rsidRPr="00030635">
        <w:rPr>
          <w:rFonts w:ascii="Times New Roman" w:hAnsi="Times New Roman" w:cs="Times New Roman"/>
          <w:sz w:val="28"/>
          <w:szCs w:val="28"/>
        </w:rPr>
        <w:t>учреждения</w:t>
      </w:r>
      <w:r w:rsidRPr="003922DE">
        <w:rPr>
          <w:rFonts w:ascii="Times New Roman" w:hAnsi="Times New Roman" w:cs="Times New Roman"/>
          <w:sz w:val="28"/>
          <w:szCs w:val="28"/>
        </w:rPr>
        <w:t>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увольнение работника из</w:t>
      </w:r>
      <w:r w:rsidR="00030635" w:rsidRPr="0003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635" w:rsidRPr="0003063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922DE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3922DE" w:rsidRPr="003922DE" w:rsidRDefault="003922DE" w:rsidP="003922D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</w:t>
      </w:r>
      <w:r w:rsidR="00030635">
        <w:rPr>
          <w:rFonts w:ascii="Times New Roman" w:hAnsi="Times New Roman" w:cs="Times New Roman"/>
          <w:sz w:val="28"/>
          <w:szCs w:val="28"/>
        </w:rPr>
        <w:t xml:space="preserve">удовых обязанностей </w:t>
      </w:r>
      <w:r w:rsidRPr="003922DE">
        <w:rPr>
          <w:rFonts w:ascii="Times New Roman" w:hAnsi="Times New Roman" w:cs="Times New Roman"/>
          <w:sz w:val="28"/>
          <w:szCs w:val="28"/>
        </w:rPr>
        <w:t>и т.д.</w:t>
      </w:r>
    </w:p>
    <w:p w:rsidR="003922DE" w:rsidRPr="003922DE" w:rsidRDefault="003922DE" w:rsidP="00392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2DE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030635" w:rsidRPr="00030635">
        <w:rPr>
          <w:rFonts w:ascii="Times New Roman" w:hAnsi="Times New Roman" w:cs="Times New Roman"/>
          <w:sz w:val="28"/>
          <w:szCs w:val="28"/>
        </w:rPr>
        <w:t>учреждения</w:t>
      </w:r>
      <w:r w:rsidRPr="003922DE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3922DE" w:rsidRPr="003922DE" w:rsidRDefault="003922DE" w:rsidP="00392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22DE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3922DE" w:rsidRPr="003922DE" w:rsidRDefault="003922DE" w:rsidP="003922D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922DE">
        <w:rPr>
          <w:rFonts w:ascii="Times New Roman" w:hAnsi="Times New Roman" w:cs="Times New Roman"/>
          <w:i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3922DE" w:rsidRDefault="003922DE" w:rsidP="00392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22DE">
        <w:rPr>
          <w:rFonts w:ascii="Times New Roman" w:hAnsi="Times New Roman" w:cs="Times New Roman"/>
          <w:sz w:val="28"/>
          <w:szCs w:val="28"/>
        </w:rPr>
        <w:t xml:space="preserve"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</w:t>
      </w:r>
      <w:r w:rsidRPr="003922DE">
        <w:rPr>
          <w:rFonts w:ascii="Times New Roman" w:hAnsi="Times New Roman" w:cs="Times New Roman"/>
          <w:sz w:val="28"/>
          <w:szCs w:val="28"/>
        </w:rPr>
        <w:lastRenderedPageBreak/>
        <w:t xml:space="preserve">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 т.д. </w:t>
      </w:r>
    </w:p>
    <w:p w:rsidR="003922DE" w:rsidRPr="003922DE" w:rsidRDefault="003922DE" w:rsidP="003922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20DB" w:rsidRPr="00F0232A" w:rsidRDefault="00FE3E81" w:rsidP="00F0232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FE3E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едопущение составления неофициальной отчетности и использования поддельных документов</w:t>
      </w:r>
    </w:p>
    <w:p w:rsidR="00B171AB" w:rsidRPr="00B171AB" w:rsidRDefault="00F0232A" w:rsidP="00B171A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Меры по предупреждению коррупции также должны включать в себя недопущение составления неофициальной отчетности и использования поддельных документов </w:t>
      </w:r>
      <w:r w:rsidRPr="000306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Pr="000306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п. 6 ч. 2 ст. 13.3</w:t>
        </w:r>
      </w:hyperlink>
      <w:r w:rsidRPr="00B17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25.12.2008 № 273-ФЗ). Соответствующие положения можно закрепить в ЛНА (приказ, распоряжение и т.п.). На деле вопрос о несоблюдении такого требования встает, когда выявляются факты подделки документов или иные нарушения, например, выявляются поддельные документы о выполнении работ, которых на деле не было. </w:t>
      </w:r>
    </w:p>
    <w:p w:rsidR="00F0232A" w:rsidRPr="00B171AB" w:rsidRDefault="00B171AB" w:rsidP="00B171A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0232A" w:rsidRPr="00B171AB">
        <w:rPr>
          <w:rFonts w:ascii="Times New Roman" w:hAnsi="Times New Roman" w:cs="Times New Roman"/>
          <w:sz w:val="28"/>
          <w:szCs w:val="28"/>
          <w:shd w:val="clear" w:color="auto" w:fill="FFFFFF"/>
        </w:rPr>
        <w:t>ЛНА (приказ, распоряжение и т.п.) о недопущении составления неофициальной отчетности и использования поддельных документов – документ, который включается в комплекс подобных мер.</w:t>
      </w:r>
    </w:p>
    <w:p w:rsidR="00F0232A" w:rsidRDefault="00F0232A" w:rsidP="00A564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32A" w:rsidRPr="00A56431" w:rsidRDefault="00F0232A" w:rsidP="00A56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32A" w:rsidRPr="00A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9111E"/>
    <w:multiLevelType w:val="hybridMultilevel"/>
    <w:tmpl w:val="BA04E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F12"/>
    <w:multiLevelType w:val="hybridMultilevel"/>
    <w:tmpl w:val="58E6D0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3"/>
    <w:rsid w:val="00030635"/>
    <w:rsid w:val="00085B6A"/>
    <w:rsid w:val="002A6C66"/>
    <w:rsid w:val="003922DE"/>
    <w:rsid w:val="003A5E37"/>
    <w:rsid w:val="00550189"/>
    <w:rsid w:val="00557E00"/>
    <w:rsid w:val="005763A2"/>
    <w:rsid w:val="005C051A"/>
    <w:rsid w:val="005D62A3"/>
    <w:rsid w:val="00683187"/>
    <w:rsid w:val="0082557B"/>
    <w:rsid w:val="009B06AF"/>
    <w:rsid w:val="009E2ED6"/>
    <w:rsid w:val="00A25E06"/>
    <w:rsid w:val="00A56431"/>
    <w:rsid w:val="00AB0F96"/>
    <w:rsid w:val="00B171AB"/>
    <w:rsid w:val="00BD59D7"/>
    <w:rsid w:val="00C12BB3"/>
    <w:rsid w:val="00CF22F4"/>
    <w:rsid w:val="00F0232A"/>
    <w:rsid w:val="00F120DB"/>
    <w:rsid w:val="00FE3E81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859E3-E96C-48F5-9B00-421FC49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D6"/>
    <w:rPr>
      <w:color w:val="0563C1" w:themeColor="hyperlink"/>
      <w:u w:val="single"/>
    </w:rPr>
  </w:style>
  <w:style w:type="paragraph" w:styleId="a4">
    <w:name w:val="No Spacing"/>
    <w:uiPriority w:val="1"/>
    <w:qFormat/>
    <w:rsid w:val="009E2E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0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F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F9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B9869CA1281C244F1284D276CEED11E0B56B1A4D4A746050D33803A15A3B78F2EAB1733FC4807FE09318CC72AB606713261D18v0L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F78A-0D7A-4C5E-9271-FA8605E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Пешкина Анастасия Александровна</cp:lastModifiedBy>
  <cp:revision>20</cp:revision>
  <cp:lastPrinted>2022-03-31T13:56:00Z</cp:lastPrinted>
  <dcterms:created xsi:type="dcterms:W3CDTF">2022-03-30T07:08:00Z</dcterms:created>
  <dcterms:modified xsi:type="dcterms:W3CDTF">2023-02-02T12:38:00Z</dcterms:modified>
</cp:coreProperties>
</file>